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- Quadro de Critérios de seleção do/a bolsista (entrevista)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"/>
        <w:gridCol w:w="7025"/>
        <w:gridCol w:w="1511"/>
        <w:tblGridChange w:id="0">
          <w:tblGrid>
            <w:gridCol w:w="483"/>
            <w:gridCol w:w="7025"/>
            <w:gridCol w:w="1511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QUADRO DE CRITÉRIOS DE SELEÇÃO DE BOLSISTAS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Ficha de Avaliação – Entrevistas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O/a candidato/a apresentou histórico escolar atualizado no ato da inscrição, no qual consta coeficiente acadêmico igual ou superior a 7,0 (sete) e o índice de reprovação inferior a 30% das disciplinas cursadas ao longo da graduação vigente.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O/a candidato/a expôs de modo compreensivo conhecimentos prévios sobre temas relacionados ao projeto de pesquisa e temática do orientador pretendido?  (atribuir nota 0 - 10).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O/a candidato/a respondeu adequadamente às questões formuladas pela banca relacionadas aos conhecimentos básicos associados à proposta da pesquisa que será realizada durante a ICT?  (atribuir nota 0 - 10).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O/a candidato/a apresentou domínio teórico-prático, caso seja necessário, sobre temas relacionados ao projeto de pesquisa e temática do orientador pretendido?  (atribuir nota 0 - 10).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O/a candidato/a possui disponibilidade de 20 horas semanais para desempenhar as atividades propostas no Plano de trabalho do/a bolsista?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O/a candidato/a não possui nenhum dos impedimentos previsto neste edital: a) não acumular qualquer tipo de bolsa, exceto aquela proveniente de programas de bolsas de estudo de cunho de inclusão social que permitam o acúmulo de bolsa (e.g. Nossa Bolsa, Assistência Estudantil, FIES, Prouni); b) não possuir atividade remunerada de qualquer natureza, em caráter eventual ou não.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Pontos: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-628648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24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25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26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uiPriority w:val="39"/>
    <w:rsid w:val="0069767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E8EyrwmWdcj29rym0fpZyA98QQ==">CgMxLjA4AHIhMWYwMEdNU2FpNjZoTjJ0VGlwTm16SFoybDBBRUxQSDBw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2023-07-20T19:32:00Z</dcterms:created>
</cp:coreProperties>
</file>