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- Quadro de Critérios para avaliação dos projetos de pesquisa e planos de trabalho para bolsista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"/>
        <w:gridCol w:w="7485"/>
        <w:gridCol w:w="1605"/>
        <w:tblGridChange w:id="0">
          <w:tblGrid>
            <w:gridCol w:w="495"/>
            <w:gridCol w:w="7485"/>
            <w:gridCol w:w="1605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PARA AVALIAÇÃO DO PROJETO DE PESQUISA DO/A ORIENTADOR/A E PLANO DE TRABALHO PARA BOLSISTA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 (de 0,0 a 10) para cada item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de pesquisa do/a orientador/a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Estrutura (o projeto apresenta estrutura adequada e equilíbrio entre entre os itens? a redação é adequada e segue a norma culta da língua portuguesa?)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 (há descrição sobre a importância da realização do projeto? As contribuições do projeto e sua relevância científica estão claramente colocadas?)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(o objetivo geral e objetivos específicos estão bem delimitados e são apresentados com clareza?)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Atualização e relevância das referências bibliográficas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(Os trabalhos citados são relevantes para a proposta apresentada?)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Metodologia (a concepção teórico metodológica é apresentada de forma a descrever como o projeto será executado?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Cronograma (a execução do projeto é viável técnica, econômica e temporalmente?)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shd w:fill="d7e3bc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atividades do/a bolsista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Adequação das atividades previstas à natureza da Iniciação Científica (as atividades são condizentes com ações específicas para um/a bolsista de iniciação científica? Nível de dificuldade é adequado ao/à aluno/a de graduação?)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Viabilidade temporal e econômica da execução das atividades (o/a aluno/a terá material disponível para realização das atividades? Há viabilidade de tempo para a execução das ações previstas?)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Relação do plano de trabalho do bolsista com o projeto de pesquisa (as atividades a serem realizadas são condizentes com o projeto de pesquisa? A execução das ações previstas no plano do/a aluno/a está adequada ao prazo proposto para realização do projeto?)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Importância das atividades para o sucesso na realização do projeto (as atividades do/a bolsista são importantes para que o projeto seja executado?)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36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7429500</wp:posOffset>
          </wp:positionH>
          <wp:positionV relativeFrom="paragraph">
            <wp:posOffset>57151</wp:posOffset>
          </wp:positionV>
          <wp:extent cx="1605766" cy="69056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766" cy="690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190500</wp:posOffset>
          </wp:positionV>
          <wp:extent cx="1292433" cy="42386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5372100</wp:posOffset>
          </wp:positionH>
          <wp:positionV relativeFrom="paragraph">
            <wp:posOffset>161925</wp:posOffset>
          </wp:positionV>
          <wp:extent cx="1124602" cy="48577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spacing w:line="36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31">
    <w:pPr>
      <w:spacing w:line="36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32">
    <w:pPr>
      <w:spacing w:line="36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3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69767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UPlOamqpD4yq/iBNHcmYPfgTg==">CgMxLjA4AHIhMWRWN2VyaXJUT25SYUppbWhpZGVCb3RfVHpYVzgwTWIy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2023-07-20T19:32:00Z</dcterms:created>
</cp:coreProperties>
</file>